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9503" w14:textId="77777777" w:rsidR="001D791F" w:rsidRDefault="00071122" w:rsidP="00071122">
      <w:r>
        <w:rPr>
          <w:noProof/>
        </w:rPr>
        <mc:AlternateContent>
          <mc:Choice Requires="wps">
            <w:drawing>
              <wp:anchor distT="228600" distB="228600" distL="228600" distR="228600" simplePos="0" relativeHeight="251659264"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1DFDEC41" w:rsidR="00071122" w:rsidRPr="00B853F8" w:rsidRDefault="00C82D4C" w:rsidP="00071122">
                            <w:pPr>
                              <w:pStyle w:val="NoSpacing"/>
                              <w:jc w:val="center"/>
                              <w:rPr>
                                <w:rFonts w:ascii="Cambria" w:hAnsi="Cambria"/>
                                <w:color w:val="44546A" w:themeColor="text2"/>
                                <w:sz w:val="28"/>
                                <w:szCs w:val="18"/>
                              </w:rPr>
                            </w:pPr>
                            <w:r>
                              <w:rPr>
                                <w:rFonts w:ascii="Cambria" w:hAnsi="Cambria"/>
                                <w:color w:val="44546A" w:themeColor="text2"/>
                                <w:sz w:val="28"/>
                                <w:szCs w:val="18"/>
                              </w:rPr>
                              <w:t>Service Access</w:t>
                            </w:r>
                            <w:r w:rsidR="00392629">
                              <w:rPr>
                                <w:rFonts w:ascii="Cambria" w:hAnsi="Cambria"/>
                                <w:color w:val="44546A" w:themeColor="text2"/>
                                <w:sz w:val="28"/>
                                <w:szCs w:val="18"/>
                              </w:rPr>
                              <w:t xml:space="preserve"> Coordinator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1DFDEC41" w:rsidR="00071122" w:rsidRPr="00B853F8" w:rsidRDefault="00C82D4C" w:rsidP="00071122">
                      <w:pPr>
                        <w:pStyle w:val="NoSpacing"/>
                        <w:jc w:val="center"/>
                        <w:rPr>
                          <w:rFonts w:ascii="Cambria" w:hAnsi="Cambria"/>
                          <w:color w:val="44546A" w:themeColor="text2"/>
                          <w:sz w:val="28"/>
                          <w:szCs w:val="18"/>
                        </w:rPr>
                      </w:pPr>
                      <w:r>
                        <w:rPr>
                          <w:rFonts w:ascii="Cambria" w:hAnsi="Cambria"/>
                          <w:color w:val="44546A" w:themeColor="text2"/>
                          <w:sz w:val="28"/>
                          <w:szCs w:val="18"/>
                        </w:rPr>
                        <w:t>Service Access</w:t>
                      </w:r>
                      <w:r w:rsidR="00392629">
                        <w:rPr>
                          <w:rFonts w:ascii="Cambria" w:hAnsi="Cambria"/>
                          <w:color w:val="44546A" w:themeColor="text2"/>
                          <w:sz w:val="28"/>
                          <w:szCs w:val="18"/>
                        </w:rPr>
                        <w:t xml:space="preserve"> Coordinator</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7C0E7B0A" w14:textId="77777777" w:rsidR="00CA09F7" w:rsidRDefault="004F375C" w:rsidP="00071122">
      <w:pPr>
        <w:rPr>
          <w:rFonts w:ascii="Century Gothic" w:hAnsi="Century Gothic"/>
          <w:b/>
          <w:sz w:val="24"/>
        </w:rPr>
      </w:pPr>
      <w:r w:rsidRPr="00B853F8">
        <w:rPr>
          <w:rFonts w:ascii="Cambria" w:hAnsi="Cambria"/>
          <w:b/>
          <w:noProof/>
          <w:sz w:val="24"/>
        </w:rPr>
        <mc:AlternateContent>
          <mc:Choice Requires="wps">
            <w:drawing>
              <wp:anchor distT="228600" distB="228600" distL="228600" distR="228600" simplePos="0" relativeHeight="251661312" behindDoc="1" locked="0" layoutInCell="1" allowOverlap="1" wp14:anchorId="774362BE" wp14:editId="6F3013D3">
                <wp:simplePos x="0" y="0"/>
                <wp:positionH relativeFrom="margin">
                  <wp:posOffset>3124200</wp:posOffset>
                </wp:positionH>
                <wp:positionV relativeFrom="margin">
                  <wp:posOffset>1038225</wp:posOffset>
                </wp:positionV>
                <wp:extent cx="3267075" cy="120015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3267075" cy="12001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929CC18" w14:textId="77777777" w:rsidR="00497C8D" w:rsidRPr="00562D77" w:rsidRDefault="00497C8D" w:rsidP="00497C8D">
                            <w:pPr>
                              <w:jc w:val="center"/>
                              <w:rPr>
                                <w:rFonts w:ascii="Cambria" w:hAnsi="Cambria"/>
                                <w:b/>
                                <w:color w:val="323E4F" w:themeColor="text2" w:themeShade="BF"/>
                                <w:sz w:val="24"/>
                                <w:szCs w:val="24"/>
                              </w:rPr>
                            </w:pPr>
                            <w:r w:rsidRPr="00562D77">
                              <w:rPr>
                                <w:rFonts w:ascii="Cambria" w:hAnsi="Cambria"/>
                                <w:b/>
                                <w:color w:val="323E4F" w:themeColor="text2" w:themeShade="BF"/>
                                <w:sz w:val="24"/>
                                <w:szCs w:val="24"/>
                              </w:rPr>
                              <w:t>Direct Reports:</w:t>
                            </w:r>
                          </w:p>
                          <w:p w14:paraId="33879886" w14:textId="190FCF78" w:rsidR="00134C22" w:rsidRDefault="00134C22" w:rsidP="00497C8D">
                            <w:pPr>
                              <w:jc w:val="center"/>
                              <w:rPr>
                                <w:rFonts w:ascii="Cambria" w:hAnsi="Cambria"/>
                                <w:color w:val="323E4F" w:themeColor="text2" w:themeShade="BF"/>
                                <w:sz w:val="24"/>
                                <w:szCs w:val="24"/>
                              </w:rPr>
                            </w:pPr>
                          </w:p>
                          <w:p w14:paraId="73F3246B" w14:textId="77777777" w:rsidR="004F375C" w:rsidRPr="00562D77" w:rsidRDefault="004F375C" w:rsidP="00497C8D">
                            <w:pPr>
                              <w:jc w:val="center"/>
                              <w:rPr>
                                <w:rFonts w:ascii="Cambria" w:hAnsi="Cambria"/>
                                <w:color w:val="323E4F" w:themeColor="text2" w:themeShade="BF"/>
                                <w:sz w:val="24"/>
                                <w:szCs w:val="24"/>
                              </w:rPr>
                            </w:pPr>
                          </w:p>
                          <w:p w14:paraId="51C9119C" w14:textId="77777777" w:rsidR="00497C8D" w:rsidRDefault="00497C8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62BE" id="Text Box 2" o:spid="_x0000_s1027" type="#_x0000_t202" style="position:absolute;margin-left:246pt;margin-top:81.75pt;width:257.25pt;height:94.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" fillcolor="#e9e8e8 [2899]" stroked="f" strokeweight=".5pt">
                <v:fill color2="#e1e0e0 [3139]" rotate="t" focusposition=".5,.5" focussize="-.5,-.5" focus="100%" type="gradientRadial"/>
                <v:textbox inset="14.4pt,14.4pt,14.4pt,14.4pt">
                  <w:txbxContent>
                    <w:p w14:paraId="5929CC18" w14:textId="77777777" w:rsidR="00497C8D" w:rsidRPr="00562D77" w:rsidRDefault="00497C8D" w:rsidP="00497C8D">
                      <w:pPr>
                        <w:jc w:val="center"/>
                        <w:rPr>
                          <w:rFonts w:ascii="Cambria" w:hAnsi="Cambria"/>
                          <w:b/>
                          <w:color w:val="323E4F" w:themeColor="text2" w:themeShade="BF"/>
                          <w:sz w:val="24"/>
                          <w:szCs w:val="24"/>
                        </w:rPr>
                      </w:pPr>
                      <w:r w:rsidRPr="00562D77">
                        <w:rPr>
                          <w:rFonts w:ascii="Cambria" w:hAnsi="Cambria"/>
                          <w:b/>
                          <w:color w:val="323E4F" w:themeColor="text2" w:themeShade="BF"/>
                          <w:sz w:val="24"/>
                          <w:szCs w:val="24"/>
                        </w:rPr>
                        <w:t>Direct Reports:</w:t>
                      </w:r>
                    </w:p>
                    <w:p w14:paraId="33879886" w14:textId="190FCF78" w:rsidR="00134C22" w:rsidRDefault="00134C22" w:rsidP="00497C8D">
                      <w:pPr>
                        <w:jc w:val="center"/>
                        <w:rPr>
                          <w:rFonts w:ascii="Cambria" w:hAnsi="Cambria"/>
                          <w:color w:val="323E4F" w:themeColor="text2" w:themeShade="BF"/>
                          <w:sz w:val="24"/>
                          <w:szCs w:val="24"/>
                        </w:rPr>
                      </w:pPr>
                    </w:p>
                    <w:p w14:paraId="73F3246B" w14:textId="77777777" w:rsidR="004F375C" w:rsidRPr="00562D77" w:rsidRDefault="004F375C" w:rsidP="00497C8D">
                      <w:pPr>
                        <w:jc w:val="center"/>
                        <w:rPr>
                          <w:rFonts w:ascii="Cambria" w:hAnsi="Cambria"/>
                          <w:color w:val="323E4F" w:themeColor="text2" w:themeShade="BF"/>
                          <w:sz w:val="24"/>
                          <w:szCs w:val="24"/>
                        </w:rPr>
                      </w:pPr>
                    </w:p>
                    <w:p w14:paraId="51C9119C" w14:textId="77777777" w:rsidR="00497C8D" w:rsidRDefault="00497C8D">
                      <w:pPr>
                        <w:pStyle w:val="NoSpacing"/>
                        <w:jc w:val="right"/>
                        <w:rPr>
                          <w:color w:val="44546A" w:themeColor="text2"/>
                          <w:sz w:val="18"/>
                          <w:szCs w:val="18"/>
                        </w:rPr>
                      </w:pPr>
                    </w:p>
                  </w:txbxContent>
                </v:textbox>
                <w10:wrap type="square" anchorx="margin" anchory="margin"/>
              </v:shape>
            </w:pict>
          </mc:Fallback>
        </mc:AlternateContent>
      </w:r>
    </w:p>
    <w:p w14:paraId="52931E80" w14:textId="412CDFEC" w:rsidR="00071122" w:rsidRPr="00B853F8" w:rsidRDefault="00071122" w:rsidP="00071122">
      <w:pPr>
        <w:rPr>
          <w:rFonts w:ascii="Cambria" w:hAnsi="Cambria"/>
          <w:b/>
          <w:sz w:val="24"/>
        </w:rPr>
      </w:pPr>
      <w:r w:rsidRPr="00B853F8">
        <w:rPr>
          <w:rFonts w:ascii="Cambria" w:hAnsi="Cambria"/>
          <w:b/>
          <w:sz w:val="24"/>
        </w:rPr>
        <w:t>Program:</w:t>
      </w:r>
      <w:r w:rsidR="00CA09F7" w:rsidRPr="00B853F8">
        <w:rPr>
          <w:rFonts w:ascii="Cambria" w:hAnsi="Cambria"/>
          <w:b/>
          <w:sz w:val="24"/>
        </w:rPr>
        <w:tab/>
      </w:r>
      <w:r w:rsidR="00C82D4C">
        <w:rPr>
          <w:rFonts w:ascii="Cambria" w:hAnsi="Cambria"/>
          <w:sz w:val="24"/>
        </w:rPr>
        <w:t>All Services</w:t>
      </w:r>
      <w:r w:rsidRPr="00B853F8">
        <w:rPr>
          <w:rFonts w:ascii="Cambria" w:hAnsi="Cambria"/>
          <w:b/>
          <w:sz w:val="24"/>
        </w:rPr>
        <w:tab/>
      </w:r>
      <w:r w:rsidRPr="00B853F8">
        <w:rPr>
          <w:rFonts w:ascii="Cambria" w:hAnsi="Cambria"/>
          <w:b/>
          <w:sz w:val="24"/>
        </w:rPr>
        <w:tab/>
      </w:r>
    </w:p>
    <w:p w14:paraId="7105F5AE" w14:textId="18D9FB03" w:rsidR="00071122" w:rsidRPr="00B853F8" w:rsidRDefault="00071122" w:rsidP="00071122">
      <w:pPr>
        <w:rPr>
          <w:rFonts w:ascii="Cambria" w:hAnsi="Cambria"/>
          <w:b/>
          <w:sz w:val="24"/>
        </w:rPr>
      </w:pPr>
      <w:r w:rsidRPr="00B853F8">
        <w:rPr>
          <w:rFonts w:ascii="Cambria" w:hAnsi="Cambria"/>
          <w:b/>
          <w:sz w:val="24"/>
        </w:rPr>
        <w:t xml:space="preserve">Reports to: </w:t>
      </w:r>
      <w:r w:rsidR="00CA09F7" w:rsidRPr="00B853F8">
        <w:rPr>
          <w:rFonts w:ascii="Cambria" w:hAnsi="Cambria"/>
          <w:b/>
          <w:sz w:val="24"/>
        </w:rPr>
        <w:tab/>
      </w:r>
      <w:r w:rsidR="00C82D4C">
        <w:rPr>
          <w:rFonts w:ascii="Cambria" w:hAnsi="Cambria"/>
          <w:sz w:val="24"/>
        </w:rPr>
        <w:t>Crisis Services Director</w:t>
      </w:r>
    </w:p>
    <w:p w14:paraId="0CAF049B" w14:textId="77777777" w:rsidR="00497C8D" w:rsidRPr="00B853F8" w:rsidRDefault="00071122" w:rsidP="00071122">
      <w:pPr>
        <w:rPr>
          <w:rFonts w:ascii="Cambria" w:hAnsi="Cambria"/>
          <w:sz w:val="24"/>
        </w:rPr>
      </w:pPr>
      <w:r w:rsidRPr="00B853F8">
        <w:rPr>
          <w:rFonts w:ascii="Cambria" w:hAnsi="Cambria"/>
          <w:b/>
          <w:sz w:val="24"/>
        </w:rPr>
        <w:t>Status:</w:t>
      </w:r>
      <w:r w:rsidR="00CA09F7" w:rsidRPr="00B853F8">
        <w:rPr>
          <w:rFonts w:ascii="Cambria" w:hAnsi="Cambria"/>
          <w:b/>
          <w:sz w:val="24"/>
        </w:rPr>
        <w:tab/>
      </w:r>
      <w:r w:rsidR="00CA09F7" w:rsidRPr="00B853F8">
        <w:rPr>
          <w:rFonts w:ascii="Cambria" w:hAnsi="Cambria"/>
          <w:sz w:val="24"/>
        </w:rPr>
        <w:t>Full-Time, Exempt</w:t>
      </w:r>
    </w:p>
    <w:p w14:paraId="31507378" w14:textId="77777777" w:rsidR="00071122" w:rsidRPr="00B853F8" w:rsidRDefault="00071122" w:rsidP="00071122">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766A8F2B" w14:textId="4259E985" w:rsidR="00C264A7" w:rsidRDefault="00C264A7" w:rsidP="00C264A7">
      <w:pPr>
        <w:rPr>
          <w:rFonts w:ascii="Cambria" w:eastAsia="Times New Roman" w:hAnsi="Cambria" w:cs="Times New Roman"/>
          <w:sz w:val="21"/>
          <w:szCs w:val="21"/>
        </w:rPr>
      </w:pPr>
      <w:r w:rsidRPr="00C264A7">
        <w:rPr>
          <w:rFonts w:ascii="Cambria" w:eastAsia="Times New Roman" w:hAnsi="Cambria" w:cs="Times New Roman"/>
          <w:sz w:val="21"/>
          <w:szCs w:val="21"/>
        </w:rPr>
        <w:t xml:space="preserve">Provide leadership and oversight to Friends of the Family’s </w:t>
      </w:r>
      <w:r w:rsidR="00C82D4C">
        <w:rPr>
          <w:rFonts w:ascii="Cambria" w:eastAsia="Times New Roman" w:hAnsi="Cambria" w:cs="Times New Roman"/>
          <w:sz w:val="21"/>
          <w:szCs w:val="21"/>
        </w:rPr>
        <w:t>staff as it relates to client access of</w:t>
      </w:r>
      <w:r w:rsidRPr="00C264A7">
        <w:rPr>
          <w:rFonts w:ascii="Cambria" w:eastAsia="Times New Roman" w:hAnsi="Cambria" w:cs="Times New Roman"/>
          <w:sz w:val="21"/>
          <w:szCs w:val="21"/>
        </w:rPr>
        <w:t xml:space="preserve"> services in a manner that will ensure the highest level of </w:t>
      </w:r>
      <w:r w:rsidR="00C82D4C">
        <w:rPr>
          <w:rFonts w:ascii="Cambria" w:eastAsia="Times New Roman" w:hAnsi="Cambria" w:cs="Times New Roman"/>
          <w:sz w:val="21"/>
          <w:szCs w:val="21"/>
        </w:rPr>
        <w:t xml:space="preserve">assessing needs and access to FOF programming </w:t>
      </w:r>
      <w:r w:rsidRPr="00C264A7">
        <w:rPr>
          <w:rFonts w:ascii="Cambria" w:eastAsia="Times New Roman" w:hAnsi="Cambria" w:cs="Times New Roman"/>
          <w:sz w:val="21"/>
          <w:szCs w:val="21"/>
        </w:rPr>
        <w:t xml:space="preserve">while empowering a positive work environment.  Establish and maintain a network of collaborative partnerships with </w:t>
      </w:r>
      <w:r w:rsidR="00855F7A" w:rsidRPr="00C264A7">
        <w:rPr>
          <w:rFonts w:ascii="Cambria" w:eastAsia="Times New Roman" w:hAnsi="Cambria" w:cs="Times New Roman"/>
          <w:sz w:val="21"/>
          <w:szCs w:val="21"/>
        </w:rPr>
        <w:t>service-related</w:t>
      </w:r>
      <w:r w:rsidRPr="00C264A7">
        <w:rPr>
          <w:rFonts w:ascii="Cambria" w:eastAsia="Times New Roman" w:hAnsi="Cambria" w:cs="Times New Roman"/>
          <w:sz w:val="21"/>
          <w:szCs w:val="21"/>
        </w:rPr>
        <w:t xml:space="preserve"> entities to facilitate optimum </w:t>
      </w:r>
      <w:r w:rsidR="00C82D4C">
        <w:rPr>
          <w:rFonts w:ascii="Cambria" w:eastAsia="Times New Roman" w:hAnsi="Cambria" w:cs="Times New Roman"/>
          <w:sz w:val="21"/>
          <w:szCs w:val="21"/>
        </w:rPr>
        <w:t>program access</w:t>
      </w:r>
      <w:r w:rsidRPr="00C264A7">
        <w:rPr>
          <w:rFonts w:ascii="Cambria" w:eastAsia="Times New Roman" w:hAnsi="Cambria" w:cs="Times New Roman"/>
          <w:sz w:val="21"/>
          <w:szCs w:val="21"/>
        </w:rPr>
        <w:t>.</w:t>
      </w:r>
    </w:p>
    <w:p w14:paraId="5B0D45EB" w14:textId="6465C495" w:rsidR="00134C22" w:rsidRPr="00276E6E" w:rsidRDefault="008E37C2" w:rsidP="00276E6E">
      <w:pPr>
        <w:jc w:val="center"/>
        <w:rPr>
          <w:rFonts w:ascii="Cambria" w:hAnsi="Cambria"/>
          <w:b/>
          <w:sz w:val="24"/>
        </w:rPr>
      </w:pPr>
      <w:r w:rsidRPr="00B853F8">
        <w:rPr>
          <w:rFonts w:ascii="Cambria" w:hAnsi="Cambria"/>
          <w:b/>
          <w:sz w:val="24"/>
        </w:rPr>
        <w:t>Agency Functions</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3F31120E" w14:textId="2E01E743" w:rsidR="00276E6E" w:rsidRPr="00C82D4C" w:rsidRDefault="00C264A7" w:rsidP="00C82D4C">
      <w:pPr>
        <w:pStyle w:val="ListParagraph"/>
        <w:numPr>
          <w:ilvl w:val="0"/>
          <w:numId w:val="12"/>
        </w:numPr>
        <w:spacing w:before="60" w:after="60" w:line="240" w:lineRule="auto"/>
        <w:rPr>
          <w:rFonts w:ascii="Cambria" w:hAnsi="Cambria"/>
          <w:sz w:val="21"/>
          <w:szCs w:val="21"/>
        </w:rPr>
      </w:pPr>
      <w:r w:rsidRPr="00C264A7">
        <w:rPr>
          <w:rFonts w:ascii="Cambria" w:hAnsi="Cambria"/>
          <w:sz w:val="21"/>
          <w:szCs w:val="21"/>
        </w:rPr>
        <w:t xml:space="preserve">Oversee daily operations of </w:t>
      </w:r>
      <w:r w:rsidR="00865668">
        <w:rPr>
          <w:rFonts w:ascii="Cambria" w:hAnsi="Cambria"/>
          <w:sz w:val="21"/>
          <w:szCs w:val="21"/>
        </w:rPr>
        <w:t>c</w:t>
      </w:r>
      <w:r w:rsidR="00C82D4C">
        <w:rPr>
          <w:rFonts w:ascii="Cambria" w:hAnsi="Cambria"/>
          <w:sz w:val="21"/>
          <w:szCs w:val="21"/>
        </w:rPr>
        <w:t>risis line, coordinated entry, and street outreach</w:t>
      </w:r>
      <w:r w:rsidRPr="00C264A7">
        <w:rPr>
          <w:rFonts w:ascii="Cambria" w:hAnsi="Cambria"/>
          <w:sz w:val="21"/>
          <w:szCs w:val="21"/>
        </w:rPr>
        <w:t xml:space="preserve"> services for </w:t>
      </w:r>
      <w:r w:rsidR="00865668">
        <w:rPr>
          <w:rFonts w:ascii="Cambria" w:hAnsi="Cambria"/>
          <w:sz w:val="21"/>
          <w:szCs w:val="21"/>
        </w:rPr>
        <w:t xml:space="preserve">survivors </w:t>
      </w:r>
      <w:r w:rsidRPr="00C264A7">
        <w:rPr>
          <w:rFonts w:ascii="Cambria" w:hAnsi="Cambria"/>
          <w:sz w:val="21"/>
          <w:szCs w:val="21"/>
        </w:rPr>
        <w:t>of violence</w:t>
      </w:r>
      <w:r w:rsidR="00865668">
        <w:rPr>
          <w:rFonts w:ascii="Cambria" w:hAnsi="Cambria"/>
          <w:sz w:val="21"/>
          <w:szCs w:val="21"/>
        </w:rPr>
        <w:t xml:space="preserve"> and those who are homeless</w:t>
      </w:r>
      <w:r w:rsidRPr="00C264A7">
        <w:rPr>
          <w:rFonts w:ascii="Cambria" w:hAnsi="Cambria"/>
          <w:sz w:val="21"/>
          <w:szCs w:val="21"/>
        </w:rPr>
        <w:t xml:space="preserve">. </w:t>
      </w:r>
    </w:p>
    <w:p w14:paraId="6EBDB41A" w14:textId="729B02A5" w:rsidR="00276E6E" w:rsidRDefault="00276E6E" w:rsidP="00C264A7">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Ensure all data related to </w:t>
      </w:r>
      <w:r w:rsidR="00401F2C">
        <w:rPr>
          <w:rFonts w:ascii="Cambria" w:hAnsi="Cambria"/>
          <w:sz w:val="21"/>
          <w:szCs w:val="21"/>
        </w:rPr>
        <w:t xml:space="preserve">ESG </w:t>
      </w:r>
      <w:r w:rsidR="00865668">
        <w:rPr>
          <w:rFonts w:ascii="Cambria" w:hAnsi="Cambria"/>
          <w:sz w:val="21"/>
          <w:szCs w:val="21"/>
        </w:rPr>
        <w:t>Housing</w:t>
      </w:r>
      <w:r>
        <w:rPr>
          <w:rFonts w:ascii="Cambria" w:hAnsi="Cambria"/>
          <w:sz w:val="21"/>
          <w:szCs w:val="21"/>
        </w:rPr>
        <w:t xml:space="preserve"> program</w:t>
      </w:r>
      <w:r w:rsidR="00865668">
        <w:rPr>
          <w:rFonts w:ascii="Cambria" w:hAnsi="Cambria"/>
          <w:sz w:val="21"/>
          <w:szCs w:val="21"/>
        </w:rPr>
        <w:t>s</w:t>
      </w:r>
      <w:r>
        <w:rPr>
          <w:rFonts w:ascii="Cambria" w:hAnsi="Cambria"/>
          <w:sz w:val="21"/>
          <w:szCs w:val="21"/>
        </w:rPr>
        <w:t xml:space="preserve"> is maintained with a high level of accuracy and timeliness. </w:t>
      </w:r>
    </w:p>
    <w:p w14:paraId="36C8544A" w14:textId="4A689FA9" w:rsidR="00276E6E" w:rsidRDefault="00276E6E" w:rsidP="00C264A7">
      <w:pPr>
        <w:pStyle w:val="ListParagraph"/>
        <w:numPr>
          <w:ilvl w:val="0"/>
          <w:numId w:val="12"/>
        </w:numPr>
        <w:spacing w:before="60" w:after="60" w:line="240" w:lineRule="auto"/>
        <w:rPr>
          <w:rFonts w:ascii="Cambria" w:hAnsi="Cambria"/>
          <w:sz w:val="21"/>
          <w:szCs w:val="21"/>
        </w:rPr>
      </w:pPr>
      <w:r w:rsidRPr="40D4A5C9">
        <w:rPr>
          <w:rFonts w:ascii="Cambria" w:hAnsi="Cambria"/>
          <w:sz w:val="21"/>
          <w:szCs w:val="21"/>
        </w:rPr>
        <w:t>LMA- Lead, Man</w:t>
      </w:r>
      <w:r w:rsidR="04B09A8F" w:rsidRPr="40D4A5C9">
        <w:rPr>
          <w:rFonts w:ascii="Cambria" w:hAnsi="Cambria"/>
          <w:sz w:val="21"/>
          <w:szCs w:val="21"/>
        </w:rPr>
        <w:t>a</w:t>
      </w:r>
      <w:r w:rsidRPr="40D4A5C9">
        <w:rPr>
          <w:rFonts w:ascii="Cambria" w:hAnsi="Cambria"/>
          <w:sz w:val="21"/>
          <w:szCs w:val="21"/>
        </w:rPr>
        <w:t>ge and hold people</w:t>
      </w:r>
      <w:r w:rsidR="00BE7D0B" w:rsidRPr="40D4A5C9">
        <w:rPr>
          <w:rFonts w:ascii="Cambria" w:hAnsi="Cambria"/>
          <w:sz w:val="21"/>
          <w:szCs w:val="21"/>
        </w:rPr>
        <w:t xml:space="preserve"> accountable.</w:t>
      </w:r>
    </w:p>
    <w:p w14:paraId="4C222EA1" w14:textId="3542EA2A" w:rsidR="0056275A" w:rsidRDefault="00BE7D0B"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Train agency staff</w:t>
      </w:r>
      <w:r w:rsidR="00865668">
        <w:rPr>
          <w:rFonts w:ascii="Cambria" w:hAnsi="Cambria"/>
          <w:sz w:val="21"/>
          <w:szCs w:val="21"/>
        </w:rPr>
        <w:t xml:space="preserve"> on </w:t>
      </w:r>
      <w:r w:rsidR="00401F2C">
        <w:rPr>
          <w:rFonts w:ascii="Cambria" w:hAnsi="Cambria"/>
          <w:sz w:val="21"/>
          <w:szCs w:val="21"/>
        </w:rPr>
        <w:t>VI-SPDAT, Lethality, Diversion, and other</w:t>
      </w:r>
      <w:r w:rsidR="00865668">
        <w:rPr>
          <w:rFonts w:ascii="Cambria" w:hAnsi="Cambria"/>
          <w:sz w:val="21"/>
          <w:szCs w:val="21"/>
        </w:rPr>
        <w:t xml:space="preserve"> related components </w:t>
      </w:r>
      <w:r w:rsidR="00401F2C">
        <w:rPr>
          <w:rFonts w:ascii="Cambria" w:hAnsi="Cambria"/>
          <w:sz w:val="21"/>
          <w:szCs w:val="21"/>
        </w:rPr>
        <w:t>to accessing services.</w:t>
      </w:r>
    </w:p>
    <w:p w14:paraId="322B0E31" w14:textId="52DF1B09" w:rsidR="00B76375" w:rsidRDefault="00B76375"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Provide direct</w:t>
      </w:r>
      <w:r w:rsidR="00855F7A">
        <w:rPr>
          <w:rFonts w:ascii="Cambria" w:hAnsi="Cambria"/>
          <w:sz w:val="21"/>
          <w:szCs w:val="21"/>
        </w:rPr>
        <w:t xml:space="preserve"> case management/life skills/housing </w:t>
      </w:r>
      <w:r>
        <w:rPr>
          <w:rFonts w:ascii="Cambria" w:hAnsi="Cambria"/>
          <w:sz w:val="21"/>
          <w:szCs w:val="21"/>
        </w:rPr>
        <w:t>services</w:t>
      </w:r>
      <w:r w:rsidR="00865668">
        <w:rPr>
          <w:rFonts w:ascii="Cambria" w:hAnsi="Cambria"/>
          <w:sz w:val="21"/>
          <w:szCs w:val="21"/>
        </w:rPr>
        <w:t xml:space="preserve"> support to </w:t>
      </w:r>
      <w:r w:rsidR="00401F2C">
        <w:rPr>
          <w:rFonts w:ascii="Cambria" w:hAnsi="Cambria"/>
          <w:sz w:val="21"/>
          <w:szCs w:val="21"/>
        </w:rPr>
        <w:t xml:space="preserve">ESG </w:t>
      </w:r>
      <w:r w:rsidR="00865668">
        <w:rPr>
          <w:rFonts w:ascii="Cambria" w:hAnsi="Cambria"/>
          <w:sz w:val="21"/>
          <w:szCs w:val="21"/>
        </w:rPr>
        <w:t>program participants</w:t>
      </w:r>
      <w:r>
        <w:rPr>
          <w:rFonts w:ascii="Cambria" w:hAnsi="Cambria"/>
          <w:sz w:val="21"/>
          <w:szCs w:val="21"/>
        </w:rPr>
        <w:t>.</w:t>
      </w:r>
    </w:p>
    <w:p w14:paraId="07C3208E" w14:textId="6FF56D77" w:rsidR="00B76375" w:rsidRDefault="00B76375"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Provide direct support to the </w:t>
      </w:r>
      <w:r w:rsidR="00865668">
        <w:rPr>
          <w:rFonts w:ascii="Cambria" w:hAnsi="Cambria"/>
          <w:sz w:val="21"/>
          <w:szCs w:val="21"/>
        </w:rPr>
        <w:t>Housing</w:t>
      </w:r>
      <w:r w:rsidR="00401F2C">
        <w:rPr>
          <w:rFonts w:ascii="Cambria" w:hAnsi="Cambria"/>
          <w:sz w:val="21"/>
          <w:szCs w:val="21"/>
        </w:rPr>
        <w:t xml:space="preserve"> or Crisis Services</w:t>
      </w:r>
      <w:r>
        <w:rPr>
          <w:rFonts w:ascii="Cambria" w:hAnsi="Cambria"/>
          <w:sz w:val="21"/>
          <w:szCs w:val="21"/>
        </w:rPr>
        <w:t xml:space="preserve"> Director.</w:t>
      </w:r>
    </w:p>
    <w:p w14:paraId="33C58A2B" w14:textId="439192FA" w:rsidR="00B76375" w:rsidRDefault="00B76375" w:rsidP="0056275A">
      <w:pPr>
        <w:pStyle w:val="ListParagraph"/>
        <w:numPr>
          <w:ilvl w:val="0"/>
          <w:numId w:val="12"/>
        </w:numPr>
        <w:spacing w:before="60" w:after="60" w:line="240" w:lineRule="auto"/>
        <w:rPr>
          <w:rFonts w:ascii="Cambria" w:hAnsi="Cambria"/>
          <w:sz w:val="21"/>
          <w:szCs w:val="21"/>
        </w:rPr>
      </w:pPr>
      <w:r w:rsidRPr="00B76375">
        <w:rPr>
          <w:rFonts w:ascii="Cambria" w:hAnsi="Cambria"/>
          <w:sz w:val="21"/>
          <w:szCs w:val="21"/>
        </w:rPr>
        <w:t>Provide training for</w:t>
      </w:r>
      <w:r w:rsidR="00401F2C">
        <w:rPr>
          <w:rFonts w:ascii="Cambria" w:hAnsi="Cambria"/>
          <w:sz w:val="21"/>
          <w:szCs w:val="21"/>
        </w:rPr>
        <w:t xml:space="preserve"> ESG</w:t>
      </w:r>
      <w:r w:rsidRPr="00B76375">
        <w:rPr>
          <w:rFonts w:ascii="Cambria" w:hAnsi="Cambria"/>
          <w:sz w:val="21"/>
          <w:szCs w:val="21"/>
        </w:rPr>
        <w:t xml:space="preserve"> documentation in client file.</w:t>
      </w:r>
    </w:p>
    <w:p w14:paraId="65C76D69" w14:textId="030775C1" w:rsidR="00B76375" w:rsidRDefault="00B76375" w:rsidP="0056275A">
      <w:pPr>
        <w:pStyle w:val="ListParagraph"/>
        <w:numPr>
          <w:ilvl w:val="0"/>
          <w:numId w:val="12"/>
        </w:numPr>
        <w:spacing w:before="60" w:after="60" w:line="240" w:lineRule="auto"/>
        <w:rPr>
          <w:rFonts w:ascii="Cambria" w:hAnsi="Cambria"/>
          <w:sz w:val="21"/>
          <w:szCs w:val="21"/>
        </w:rPr>
      </w:pPr>
      <w:r w:rsidRPr="00B76375">
        <w:rPr>
          <w:rFonts w:ascii="Cambria" w:hAnsi="Cambria"/>
          <w:sz w:val="21"/>
          <w:szCs w:val="21"/>
        </w:rPr>
        <w:t>Understand, align with and practice under the following philosophies/models: Housing First Model, Trauma-Informed Care, Client-Centered Approach, Harm Reduction, and Low-Barrier Shelter.</w:t>
      </w:r>
    </w:p>
    <w:p w14:paraId="503D120D" w14:textId="7E1A8FCF" w:rsidR="0053414A" w:rsidRDefault="0053414A" w:rsidP="0056275A">
      <w:pPr>
        <w:pStyle w:val="ListParagraph"/>
        <w:numPr>
          <w:ilvl w:val="0"/>
          <w:numId w:val="12"/>
        </w:numPr>
        <w:spacing w:before="60" w:after="60" w:line="240" w:lineRule="auto"/>
        <w:rPr>
          <w:rFonts w:ascii="Cambria" w:hAnsi="Cambria"/>
          <w:sz w:val="21"/>
          <w:szCs w:val="21"/>
        </w:rPr>
      </w:pPr>
      <w:r>
        <w:rPr>
          <w:rFonts w:ascii="Cambria" w:hAnsi="Cambria"/>
          <w:sz w:val="21"/>
          <w:szCs w:val="21"/>
        </w:rPr>
        <w:t xml:space="preserve">Coordinate internal </w:t>
      </w:r>
      <w:r w:rsidR="00401F2C">
        <w:rPr>
          <w:rFonts w:ascii="Cambria" w:hAnsi="Cambria"/>
          <w:sz w:val="21"/>
          <w:szCs w:val="21"/>
        </w:rPr>
        <w:t>service access</w:t>
      </w:r>
      <w:r>
        <w:rPr>
          <w:rFonts w:ascii="Cambria" w:hAnsi="Cambria"/>
          <w:sz w:val="21"/>
          <w:szCs w:val="21"/>
        </w:rPr>
        <w:t xml:space="preserve"> training to all program staff. </w:t>
      </w:r>
    </w:p>
    <w:p w14:paraId="10B0472F" w14:textId="2D18E1A9" w:rsidR="00855F7A" w:rsidRPr="0056275A" w:rsidRDefault="00401F2C" w:rsidP="0056275A">
      <w:pPr>
        <w:pStyle w:val="ListParagraph"/>
        <w:numPr>
          <w:ilvl w:val="0"/>
          <w:numId w:val="12"/>
        </w:numPr>
        <w:spacing w:before="60" w:after="60" w:line="240" w:lineRule="auto"/>
        <w:rPr>
          <w:rFonts w:ascii="Cambria" w:hAnsi="Cambria"/>
          <w:sz w:val="21"/>
          <w:szCs w:val="21"/>
        </w:rPr>
      </w:pPr>
      <w:r w:rsidRPr="40D4A5C9">
        <w:rPr>
          <w:rFonts w:ascii="Cambria" w:hAnsi="Cambria"/>
          <w:sz w:val="21"/>
          <w:szCs w:val="21"/>
        </w:rPr>
        <w:t>Ensure all ESG program requirements and standards are being met by all ESG projects.</w:t>
      </w:r>
      <w:bookmarkStart w:id="0" w:name="_GoBack"/>
      <w:bookmarkEnd w:id="0"/>
    </w:p>
    <w:p w14:paraId="35206D71" w14:textId="11BD868D" w:rsidR="00F23ECD" w:rsidRPr="00F23ECD" w:rsidRDefault="00F23ECD" w:rsidP="00F23ECD">
      <w:pPr>
        <w:spacing w:before="60" w:after="60" w:line="240" w:lineRule="auto"/>
        <w:rPr>
          <w:rFonts w:ascii="Cambria" w:hAnsi="Cambria"/>
          <w:sz w:val="21"/>
          <w:szCs w:val="21"/>
        </w:rPr>
      </w:pPr>
    </w:p>
    <w:p w14:paraId="7C23CE0C" w14:textId="77777777" w:rsidR="008E37C2" w:rsidRPr="00B853F8" w:rsidRDefault="008E37C2" w:rsidP="008E37C2">
      <w:pPr>
        <w:spacing w:after="200" w:line="276" w:lineRule="auto"/>
        <w:ind w:left="720"/>
        <w:contextualSpacing/>
        <w:rPr>
          <w:rFonts w:ascii="Cambria" w:eastAsia="Times New Roman" w:hAnsi="Cambria" w:cs="Times New Roman"/>
          <w:szCs w:val="20"/>
        </w:rPr>
      </w:pPr>
    </w:p>
    <w:p w14:paraId="04A48F29" w14:textId="1C9704BB" w:rsidR="008E37C2" w:rsidRPr="00B853F8" w:rsidRDefault="0056275A" w:rsidP="00134C22">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008E37C2" w:rsidRPr="00B853F8">
        <w:rPr>
          <w:rFonts w:ascii="Cambria" w:eastAsia="Times New Roman" w:hAnsi="Cambria" w:cs="Times New Roman"/>
          <w:b/>
          <w:szCs w:val="20"/>
        </w:rPr>
        <w:t>:</w:t>
      </w:r>
    </w:p>
    <w:p w14:paraId="3814C17B" w14:textId="58F90D40" w:rsidR="008E37C2"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People First- </w:t>
      </w:r>
      <w:r w:rsidR="00B76375" w:rsidRPr="00B76375">
        <w:rPr>
          <w:rFonts w:ascii="Cambria" w:eastAsia="Times New Roman" w:hAnsi="Cambria" w:cs="Times New Roman"/>
          <w:sz w:val="21"/>
          <w:szCs w:val="21"/>
        </w:rPr>
        <w:t xml:space="preserve">everyone </w:t>
      </w:r>
      <w:proofErr w:type="gramStart"/>
      <w:r w:rsidR="00B76375" w:rsidRPr="00B76375">
        <w:rPr>
          <w:rFonts w:ascii="Cambria" w:eastAsia="Times New Roman" w:hAnsi="Cambria" w:cs="Times New Roman"/>
          <w:sz w:val="21"/>
          <w:szCs w:val="21"/>
        </w:rPr>
        <w:t>matters</w:t>
      </w:r>
      <w:proofErr w:type="gramEnd"/>
      <w:r w:rsidR="00B76375" w:rsidRPr="00B76375">
        <w:rPr>
          <w:rFonts w:ascii="Cambria" w:eastAsia="Times New Roman" w:hAnsi="Cambria" w:cs="Times New Roman"/>
          <w:sz w:val="21"/>
          <w:szCs w:val="21"/>
        </w:rPr>
        <w:t xml:space="preserve"> and you regard people's well-being and success as a priority.</w:t>
      </w:r>
    </w:p>
    <w:p w14:paraId="607FA0CE" w14:textId="7F463F69"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00141A01" w:rsidRPr="00141A01">
        <w:rPr>
          <w:rFonts w:ascii="Cambria" w:eastAsia="Times New Roman" w:hAnsi="Cambria" w:cs="Times New Roman"/>
          <w:sz w:val="21"/>
          <w:szCs w:val="21"/>
        </w:rPr>
        <w:t xml:space="preserve">doing what is best for the greater or common </w:t>
      </w:r>
      <w:proofErr w:type="gramStart"/>
      <w:r w:rsidR="00141A01" w:rsidRPr="00141A01">
        <w:rPr>
          <w:rFonts w:ascii="Cambria" w:eastAsia="Times New Roman" w:hAnsi="Cambria" w:cs="Times New Roman"/>
          <w:sz w:val="21"/>
          <w:szCs w:val="21"/>
        </w:rPr>
        <w:t>good.</w:t>
      </w:r>
      <w:proofErr w:type="gramEnd"/>
      <w:r w:rsidR="00141A01" w:rsidRPr="00141A01">
        <w:rPr>
          <w:rFonts w:ascii="Cambria" w:eastAsia="Times New Roman" w:hAnsi="Cambria" w:cs="Times New Roman"/>
          <w:sz w:val="21"/>
          <w:szCs w:val="21"/>
        </w:rPr>
        <w:t xml:space="preserve"> It means making decisions that are not based on your own personal needs, that do not expand your popularity, or enforce your personal beliefs</w:t>
      </w:r>
    </w:p>
    <w:p w14:paraId="2A46E419" w14:textId="1B09710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Highly Accountable and do the job you were hired for.  </w:t>
      </w:r>
      <w:r w:rsidR="00141A01" w:rsidRPr="00141A01">
        <w:rPr>
          <w:rFonts w:ascii="Cambria" w:eastAsia="Times New Roman" w:hAnsi="Cambria" w:cs="Times New Roman"/>
          <w:sz w:val="21"/>
          <w:szCs w:val="21"/>
        </w:rPr>
        <w:t>If you're owning yours, you aren't worried about, preoccupied with, or diluting your attention to anyone else's. Owning your role means focusing on only what you can control and letting your teammates do the same.</w:t>
      </w:r>
    </w:p>
    <w:p w14:paraId="4B10B9D9" w14:textId="05AB31C6"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00141A01" w:rsidRPr="00141A01">
        <w:t xml:space="preserve"> </w:t>
      </w:r>
      <w:r w:rsidR="00141A01" w:rsidRPr="00141A01">
        <w:rPr>
          <w:rFonts w:ascii="Cambria" w:eastAsia="Times New Roman" w:hAnsi="Cambria" w:cs="Times New Roman"/>
          <w:sz w:val="21"/>
          <w:szCs w:val="21"/>
        </w:rPr>
        <w:t xml:space="preserve">While it is </w:t>
      </w:r>
      <w:r w:rsidR="00B76375" w:rsidRPr="00141A01">
        <w:rPr>
          <w:rFonts w:ascii="Cambria" w:eastAsia="Times New Roman" w:hAnsi="Cambria" w:cs="Times New Roman"/>
          <w:sz w:val="21"/>
          <w:szCs w:val="21"/>
        </w:rPr>
        <w:t>important,</w:t>
      </w:r>
      <w:r w:rsidR="00141A01" w:rsidRPr="00141A01">
        <w:rPr>
          <w:rFonts w:ascii="Cambria" w:eastAsia="Times New Roman" w:hAnsi="Cambria" w:cs="Times New Roman"/>
          <w:sz w:val="21"/>
          <w:szCs w:val="21"/>
        </w:rPr>
        <w:t xml:space="preserve"> we learn not to fear change but instead embrace it enthusiastically; it is perhaps even more important that we encourage and drive it. That keeps us in a healthy state of change readiness.</w:t>
      </w:r>
      <w:r>
        <w:rPr>
          <w:rFonts w:ascii="Cambria" w:eastAsia="Times New Roman" w:hAnsi="Cambria" w:cs="Times New Roman"/>
          <w:sz w:val="21"/>
          <w:szCs w:val="21"/>
        </w:rPr>
        <w:t xml:space="preserve"> </w:t>
      </w:r>
      <w:r w:rsidR="00F8652B">
        <w:rPr>
          <w:rFonts w:ascii="Cambria" w:eastAsia="Times New Roman" w:hAnsi="Cambria" w:cs="Times New Roman"/>
          <w:sz w:val="21"/>
          <w:szCs w:val="21"/>
        </w:rPr>
        <w:t xml:space="preserve">Change is based around humbleness and an understanding that we can always grow and get better. </w:t>
      </w:r>
    </w:p>
    <w:p w14:paraId="7227CA6A" w14:textId="6ECACE67" w:rsidR="00623254" w:rsidRDefault="00623254"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Diversity, Equity, and Inclusion-Believe that Diversity makes us all better and enjoy working with people of different backgrounds.  Work to </w:t>
      </w:r>
      <w:r w:rsidR="00141A01">
        <w:rPr>
          <w:rFonts w:ascii="Cambria" w:eastAsia="Times New Roman" w:hAnsi="Cambria" w:cs="Times New Roman"/>
          <w:sz w:val="21"/>
          <w:szCs w:val="21"/>
        </w:rPr>
        <w:t>make all</w:t>
      </w:r>
      <w:r>
        <w:rPr>
          <w:rFonts w:ascii="Cambria" w:eastAsia="Times New Roman" w:hAnsi="Cambria" w:cs="Times New Roman"/>
          <w:sz w:val="21"/>
          <w:szCs w:val="21"/>
        </w:rPr>
        <w:t xml:space="preserve"> your teammates</w:t>
      </w:r>
      <w:r w:rsidR="00141A01">
        <w:rPr>
          <w:rFonts w:ascii="Cambria" w:eastAsia="Times New Roman" w:hAnsi="Cambria" w:cs="Times New Roman"/>
          <w:sz w:val="21"/>
          <w:szCs w:val="21"/>
        </w:rPr>
        <w:t xml:space="preserve"> feel welcome</w:t>
      </w:r>
      <w:r>
        <w:rPr>
          <w:rFonts w:ascii="Cambria" w:eastAsia="Times New Roman" w:hAnsi="Cambria" w:cs="Times New Roman"/>
          <w:sz w:val="21"/>
          <w:szCs w:val="21"/>
        </w:rPr>
        <w:t xml:space="preserve"> and understand that we must provide equitable opportunities for all.</w:t>
      </w:r>
    </w:p>
    <w:p w14:paraId="5C7A08DA" w14:textId="6819D414" w:rsidR="00F8652B" w:rsidRPr="00B853F8" w:rsidRDefault="00F8652B" w:rsidP="00134C22">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lastRenderedPageBreak/>
        <w:t xml:space="preserve">Teamwork and Community Engagement- Rely on others internally and externally to successfully meet the vision and mission of FOF.  We are all better when we work together than alone.  </w:t>
      </w:r>
      <w:r w:rsidR="00141A01">
        <w:rPr>
          <w:rFonts w:ascii="Cambria" w:eastAsia="Times New Roman" w:hAnsi="Cambria" w:cs="Times New Roman"/>
          <w:sz w:val="21"/>
          <w:szCs w:val="21"/>
        </w:rPr>
        <w:t>Cheer for your teammates to succeed and uplift when things are tough. Don’t let others down.</w:t>
      </w:r>
    </w:p>
    <w:p w14:paraId="0F4F5E42" w14:textId="75663647" w:rsidR="008E37C2"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0486635A" w14:textId="48E6E01B"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5C305648" w14:textId="3B53F251" w:rsidR="00F26043" w:rsidRDefault="00F26043" w:rsidP="00D61BC0">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Understand the 6 components of the EOS (Entrepreneurial Operating System)</w:t>
      </w:r>
    </w:p>
    <w:p w14:paraId="70628CA2" w14:textId="0FBA1C3D" w:rsidR="0056275A" w:rsidRDefault="0056275A" w:rsidP="0056275A">
      <w:pPr>
        <w:spacing w:before="60" w:after="60" w:line="240" w:lineRule="auto"/>
        <w:contextualSpacing/>
        <w:rPr>
          <w:rFonts w:ascii="Cambria" w:eastAsia="Times New Roman" w:hAnsi="Cambria" w:cs="Times New Roman"/>
          <w:sz w:val="21"/>
          <w:szCs w:val="21"/>
        </w:rPr>
      </w:pPr>
    </w:p>
    <w:p w14:paraId="71DA0D86" w14:textId="5545C4D1" w:rsidR="0056275A" w:rsidRDefault="0056275A" w:rsidP="0056275A">
      <w:pPr>
        <w:spacing w:before="60" w:after="60" w:line="240" w:lineRule="auto"/>
        <w:contextualSpacing/>
        <w:rPr>
          <w:rFonts w:ascii="Cambria" w:eastAsia="Times New Roman" w:hAnsi="Cambria" w:cs="Times New Roman"/>
          <w:sz w:val="21"/>
          <w:szCs w:val="21"/>
        </w:rPr>
      </w:pP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B76375">
      <w:pPr>
        <w:spacing w:before="60" w:after="60" w:line="240" w:lineRule="auto"/>
        <w:ind w:left="2880" w:firstLine="720"/>
        <w:contextualSpacing/>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134C22">
      <w:pPr>
        <w:numPr>
          <w:ilvl w:val="0"/>
          <w:numId w:val="9"/>
        </w:numPr>
        <w:spacing w:before="60" w:after="60" w:line="240" w:lineRule="auto"/>
        <w:ind w:left="360"/>
        <w:contextualSpacing/>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134C22">
      <w:pPr>
        <w:numPr>
          <w:ilvl w:val="0"/>
          <w:numId w:val="9"/>
        </w:numPr>
        <w:spacing w:before="60" w:after="60" w:line="240" w:lineRule="auto"/>
        <w:ind w:left="360"/>
        <w:contextualSpacing/>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54737DC1"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proofErr w:type="gramStart"/>
      <w:r w:rsidRPr="00F8652B">
        <w:rPr>
          <w:rFonts w:ascii="Cambria" w:eastAsia="Times New Roman" w:hAnsi="Cambria" w:cs="Times New Roman"/>
          <w:sz w:val="21"/>
          <w:szCs w:val="21"/>
        </w:rPr>
        <w:t>Bachelor Degree in social work</w:t>
      </w:r>
      <w:proofErr w:type="gramEnd"/>
      <w:r w:rsidRPr="00F8652B">
        <w:rPr>
          <w:rFonts w:ascii="Cambria" w:eastAsia="Times New Roman" w:hAnsi="Cambria" w:cs="Times New Roman"/>
          <w:sz w:val="21"/>
          <w:szCs w:val="21"/>
        </w:rPr>
        <w:t xml:space="preserve">, psychology, related field OR combination of equivalent education and experience. </w:t>
      </w:r>
    </w:p>
    <w:p w14:paraId="7C8ED4AD" w14:textId="37989188" w:rsidR="0056275A" w:rsidRDefault="0056275A" w:rsidP="00F8652B">
      <w:pPr>
        <w:numPr>
          <w:ilvl w:val="0"/>
          <w:numId w:val="9"/>
        </w:numPr>
        <w:spacing w:before="60" w:after="60" w:line="240" w:lineRule="auto"/>
        <w:ind w:left="360"/>
        <w:contextualSpacing/>
        <w:rPr>
          <w:rFonts w:ascii="Cambria" w:eastAsia="Times New Roman" w:hAnsi="Cambria" w:cs="Times New Roman"/>
          <w:sz w:val="21"/>
          <w:szCs w:val="21"/>
        </w:rPr>
      </w:pPr>
      <w:r w:rsidRPr="00F8652B">
        <w:rPr>
          <w:rFonts w:ascii="Cambria" w:eastAsia="Times New Roman" w:hAnsi="Cambria" w:cs="Times New Roman"/>
          <w:sz w:val="21"/>
          <w:szCs w:val="21"/>
        </w:rPr>
        <w:t>Previous experience in the following preferred: victim services, crisis intervention, management or supervision.</w:t>
      </w:r>
    </w:p>
    <w:p w14:paraId="5CD79D43" w14:textId="10D1B01A" w:rsid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travel throughout </w:t>
      </w:r>
      <w:proofErr w:type="gramStart"/>
      <w:r w:rsidRPr="00F26043">
        <w:rPr>
          <w:rFonts w:ascii="Cambria" w:eastAsia="Times New Roman" w:hAnsi="Cambria" w:cs="Times New Roman"/>
          <w:sz w:val="21"/>
          <w:szCs w:val="21"/>
        </w:rPr>
        <w:t>the  FOF</w:t>
      </w:r>
      <w:proofErr w:type="gramEnd"/>
      <w:r w:rsidRPr="00F26043">
        <w:rPr>
          <w:rFonts w:ascii="Cambria" w:eastAsia="Times New Roman" w:hAnsi="Cambria" w:cs="Times New Roman"/>
          <w:sz w:val="21"/>
          <w:szCs w:val="21"/>
        </w:rPr>
        <w:t xml:space="preserve"> service area to provide in-person advocacy services and to other locations within the state as necessary for training purposes.</w:t>
      </w:r>
    </w:p>
    <w:p w14:paraId="5ED34C75" w14:textId="77777777" w:rsidR="00F26043" w:rsidRPr="00F26043" w:rsidRDefault="00F26043" w:rsidP="00F26043">
      <w:pPr>
        <w:numPr>
          <w:ilvl w:val="0"/>
          <w:numId w:val="9"/>
        </w:numPr>
        <w:spacing w:before="60" w:after="60" w:line="240" w:lineRule="auto"/>
        <w:ind w:left="360"/>
        <w:contextualSpacing/>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p>
    <w:p w14:paraId="5D59DD84" w14:textId="77777777" w:rsidR="00F26043" w:rsidRPr="00F8652B" w:rsidRDefault="00F26043" w:rsidP="00B76375">
      <w:pPr>
        <w:spacing w:before="60" w:after="60" w:line="240" w:lineRule="auto"/>
        <w:ind w:left="360"/>
        <w:contextualSpacing/>
        <w:rPr>
          <w:rFonts w:ascii="Cambria" w:eastAsia="Times New Roman" w:hAnsi="Cambria" w:cs="Times New Roman"/>
          <w:sz w:val="21"/>
          <w:szCs w:val="21"/>
        </w:rPr>
      </w:pPr>
    </w:p>
    <w:p w14:paraId="12CD804F" w14:textId="073D0755" w:rsidR="008E37C2" w:rsidRPr="00141A01" w:rsidRDefault="008E37C2" w:rsidP="00141A01">
      <w:pPr>
        <w:rPr>
          <w:rFonts w:ascii="Cambria" w:eastAsia="Times New Roman" w:hAnsi="Cambria" w:cs="Times New Roman"/>
          <w:sz w:val="21"/>
          <w:szCs w:val="21"/>
        </w:rPr>
      </w:pPr>
      <w:bookmarkStart w:id="1" w:name="_Hlk45870918"/>
    </w:p>
    <w:bookmarkEnd w:id="1"/>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8BBA80" w16cex:dateUtc="2020-07-17T17:44:57.33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8"/>
  </w:num>
  <w:num w:numId="5">
    <w:abstractNumId w:val="0"/>
  </w:num>
  <w:num w:numId="6">
    <w:abstractNumId w:val="9"/>
  </w:num>
  <w:num w:numId="7">
    <w:abstractNumId w:val="7"/>
  </w:num>
  <w:num w:numId="8">
    <w:abstractNumId w:val="14"/>
  </w:num>
  <w:num w:numId="9">
    <w:abstractNumId w:val="12"/>
  </w:num>
  <w:num w:numId="10">
    <w:abstractNumId w:val="3"/>
  </w:num>
  <w:num w:numId="11">
    <w:abstractNumId w:val="15"/>
  </w:num>
  <w:num w:numId="12">
    <w:abstractNumId w:val="4"/>
  </w:num>
  <w:num w:numId="13">
    <w:abstractNumId w:val="10"/>
  </w:num>
  <w:num w:numId="14">
    <w:abstractNumId w:val="2"/>
  </w:num>
  <w:num w:numId="15">
    <w:abstractNumId w:val="5"/>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71122"/>
    <w:rsid w:val="000A1C12"/>
    <w:rsid w:val="00134C22"/>
    <w:rsid w:val="00141A01"/>
    <w:rsid w:val="00181801"/>
    <w:rsid w:val="001946E1"/>
    <w:rsid w:val="001B434C"/>
    <w:rsid w:val="001C4009"/>
    <w:rsid w:val="001F6C50"/>
    <w:rsid w:val="002146BE"/>
    <w:rsid w:val="00276E6E"/>
    <w:rsid w:val="00366B61"/>
    <w:rsid w:val="00392629"/>
    <w:rsid w:val="00401F2C"/>
    <w:rsid w:val="0046100A"/>
    <w:rsid w:val="00487FFB"/>
    <w:rsid w:val="00497C8D"/>
    <w:rsid w:val="004D4A20"/>
    <w:rsid w:val="004F375C"/>
    <w:rsid w:val="0053414A"/>
    <w:rsid w:val="0056275A"/>
    <w:rsid w:val="00562D77"/>
    <w:rsid w:val="00623254"/>
    <w:rsid w:val="00685708"/>
    <w:rsid w:val="00855F7A"/>
    <w:rsid w:val="00865668"/>
    <w:rsid w:val="008B16CE"/>
    <w:rsid w:val="008E37C2"/>
    <w:rsid w:val="00966243"/>
    <w:rsid w:val="009F151D"/>
    <w:rsid w:val="00A00C21"/>
    <w:rsid w:val="00A0469E"/>
    <w:rsid w:val="00A05CD5"/>
    <w:rsid w:val="00AE5771"/>
    <w:rsid w:val="00B76375"/>
    <w:rsid w:val="00B853F8"/>
    <w:rsid w:val="00BE418C"/>
    <w:rsid w:val="00BE7D0B"/>
    <w:rsid w:val="00C264A7"/>
    <w:rsid w:val="00C82D4C"/>
    <w:rsid w:val="00CA09F7"/>
    <w:rsid w:val="00D61BC0"/>
    <w:rsid w:val="00E079D9"/>
    <w:rsid w:val="00F23ECD"/>
    <w:rsid w:val="00F26043"/>
    <w:rsid w:val="00F60EAA"/>
    <w:rsid w:val="00F8652B"/>
    <w:rsid w:val="00F929F0"/>
    <w:rsid w:val="04B09A8F"/>
    <w:rsid w:val="13BF2183"/>
    <w:rsid w:val="40D4A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1801"/>
    <w:rPr>
      <w:b/>
      <w:bCs/>
    </w:rPr>
  </w:style>
  <w:style w:type="character" w:customStyle="1" w:styleId="CommentSubjectChar">
    <w:name w:val="Comment Subject Char"/>
    <w:basedOn w:val="CommentTextChar"/>
    <w:link w:val="CommentSubject"/>
    <w:uiPriority w:val="99"/>
    <w:semiHidden/>
    <w:rsid w:val="00181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9e03eedcfa194c2e"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5CEC463784B4A9E5EAB3A578FF095" ma:contentTypeVersion="2" ma:contentTypeDescription="Create a new document." ma:contentTypeScope="" ma:versionID="7340d91f3e1817ebc7cb93628bbd05d8">
  <xsd:schema xmlns:xsd="http://www.w3.org/2001/XMLSchema" xmlns:xs="http://www.w3.org/2001/XMLSchema" xmlns:p="http://schemas.microsoft.com/office/2006/metadata/properties" xmlns:ns2="10838d6e-c861-4240-8f5a-c8da9c63d3bd" targetNamespace="http://schemas.microsoft.com/office/2006/metadata/properties" ma:root="true" ma:fieldsID="a1d6ca81d456fc2e099522676693dbb6" ns2:_="">
    <xsd:import namespace="10838d6e-c861-4240-8f5a-c8da9c63d3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38d6e-c861-4240-8f5a-c8da9c63d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C667E-7D31-4891-A3AF-6DA16FEAB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38d6e-c861-4240-8f5a-c8da9c63d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088BA-371A-4D24-84FB-5FC621FDF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Michelle Hall</cp:lastModifiedBy>
  <cp:revision>2</cp:revision>
  <cp:lastPrinted>2019-02-13T19:57:00Z</cp:lastPrinted>
  <dcterms:created xsi:type="dcterms:W3CDTF">2020-07-28T19:13:00Z</dcterms:created>
  <dcterms:modified xsi:type="dcterms:W3CDTF">2020-07-28T19:13:00Z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0x010100AA25CEC463784B4A9E5EAB3A578FF095</vt:lpwstr>
  </property>
</Properties>
</file>